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EF" w:rsidRDefault="001706F0" w:rsidP="001706F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 wp14:anchorId="2CED4CA6" wp14:editId="26A23E05">
            <wp:simplePos x="0" y="0"/>
            <wp:positionH relativeFrom="column">
              <wp:posOffset>-975995</wp:posOffset>
            </wp:positionH>
            <wp:positionV relativeFrom="line">
              <wp:posOffset>-622286</wp:posOffset>
            </wp:positionV>
            <wp:extent cx="7563485" cy="3329941"/>
            <wp:effectExtent l="0" t="0" r="0" b="3810"/>
            <wp:wrapNone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3329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Pr="001706F0" w:rsidRDefault="001706F0">
      <w:pPr>
        <w:jc w:val="both"/>
        <w:rPr>
          <w:sz w:val="28"/>
          <w:szCs w:val="28"/>
        </w:rPr>
      </w:pPr>
      <w:r w:rsidRPr="001706F0">
        <w:rPr>
          <w:sz w:val="28"/>
          <w:szCs w:val="28"/>
        </w:rPr>
        <w:t>30.09.2021                        121</w:t>
      </w: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Устав </w:t>
      </w: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:rsidR="00D444EF" w:rsidRDefault="00D444EF">
      <w:pPr>
        <w:pStyle w:val="a5"/>
        <w:rPr>
          <w:sz w:val="24"/>
          <w:szCs w:val="24"/>
        </w:rPr>
      </w:pPr>
    </w:p>
    <w:p w:rsidR="00D444EF" w:rsidRDefault="00D444EF">
      <w:pPr>
        <w:pStyle w:val="a5"/>
        <w:rPr>
          <w:sz w:val="24"/>
          <w:szCs w:val="24"/>
        </w:rPr>
      </w:pP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Тосненский район Ленинградской области совет депутатов муниципального образования Тосненский район Ленинградской области</w:t>
      </w:r>
    </w:p>
    <w:p w:rsidR="00D444EF" w:rsidRDefault="00D444EF">
      <w:pPr>
        <w:pStyle w:val="a5"/>
        <w:rPr>
          <w:sz w:val="16"/>
          <w:szCs w:val="16"/>
        </w:rPr>
      </w:pP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D444EF" w:rsidRDefault="00D444EF">
      <w:pPr>
        <w:pStyle w:val="a5"/>
        <w:rPr>
          <w:sz w:val="16"/>
          <w:szCs w:val="16"/>
        </w:rPr>
      </w:pP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в Устав Контрольно-счетной палаты муниципального образования Тосненский район Ленинградской области, утверждённый решением совета депутатов муниципального образования Тосненский район Ленинградской области от 28.08.2012 № 170 «О контрольно-счетном органе муниципального образования Тосненский район Ленинградской области», следующие изменения: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разделе 1: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Пункт 7 изложить в следующей редакции: 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«7. Деятельность КСП основывается на принципах законности, объективности, эффективности, независимости, открытости и гласности».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Дополнить пунктом 9 следующего содержания: 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«9. КСП самостоятельно учреждает ведомственные награды и знаки отличия, утверждает положения об этих наградах и знаках, их описания и рисунки, порядок награждения».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2: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Пункт 1 изложить в новой редакции: 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«1. КСП осуществляет следующие основные полномочия: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экспертиза проектов местного бюджета, проверка и анализ обоснованности его показателей;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внешняя проверка годового отчета об исполнении местного бюджета;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sz w:val="24"/>
          <w:szCs w:val="24"/>
        </w:rPr>
        <w:t xml:space="preserve">- проведение аудита в сфере закупок товаров, работ и услуг в соответствии с Федеральным </w:t>
      </w:r>
      <w:hyperlink r:id="rId7" w:history="1">
        <w:r>
          <w:rPr>
            <w:rStyle w:val="Hyperlink0"/>
          </w:rPr>
          <w:t>законом</w:t>
        </w:r>
      </w:hyperlink>
      <w:r>
        <w:rPr>
          <w:rStyle w:val="Hyperlink0"/>
        </w:rPr>
        <w:t xml:space="preserve"> от 5 апреля 2013 года № 44-ФЗ «О контрактной системе в сфере закупок </w:t>
      </w:r>
      <w:r>
        <w:rPr>
          <w:rStyle w:val="Hyperlink0"/>
        </w:rPr>
        <w:lastRenderedPageBreak/>
        <w:t>товаров, работ, услуг для обеспечения государственных и муниципальных нужд»;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осуществление контроля за состоянием муниципального внутреннего и внешнего долга;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участие в пределах полномочий в мероприятиях, направленных на противодействие коррупции;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1.2.2. В пункте 2 слова «помимо полномочий, предусмотренных п. 1 настоящей статьи» заменить словами «наряду с полномочиями, предусмотренными пунктом 1 настоящего раздела».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1.2.3. Подпункт 2 пункта 3 изложить в следующей редакции: «2) в отношении иных лиц в случаях, предусмотренных Бюджетным </w:t>
      </w:r>
      <w:hyperlink r:id="rId8" w:history="1">
        <w:r>
          <w:rPr>
            <w:rStyle w:val="Hyperlink0"/>
          </w:rPr>
          <w:t>кодексом</w:t>
        </w:r>
      </w:hyperlink>
      <w:r>
        <w:rPr>
          <w:rStyle w:val="Hyperlink0"/>
        </w:rPr>
        <w:t xml:space="preserve"> Российской Федерации и другими федеральными законами».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 В разделе 3: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1.3.1. Пункт 1 изложить в следующей редакции: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«1. В состав КСП входят председатель КСП и аппарат КСП. Структура КСП определяется в порядке, установленном решением совета депутатов муниципального образования Тосненский район Ленинградской области, на основании предложения председателя КСП.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Штатная численность КСП определяется решением совета депутатов муниципального образования Тосненский район Ленинградской области по представлению председателя КСП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Штатное расписание КСП утверждается председателем КСП в соответствии с соста</w:t>
      </w:r>
      <w:r>
        <w:rPr>
          <w:rStyle w:val="Hyperlink0"/>
        </w:rPr>
        <w:lastRenderedPageBreak/>
        <w:t>вом, структурой и штатной численностью КСП, утвержденными решением совета депутатов муниципального образования Тосненский район Ленинградской области».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1.3.2. Дополнить пунктом 1.1 следующего содержания: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 «1.1. В КСП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регламентом КСП».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1.3.3. Пункт 2 изложить в следующей редакции: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«2. Руководит деятельностью КСП на принципах единоначалия председатель КСП, который является должностным лицом и замещает муниципальную должность. Срок полномочий председателя КСП составляет пять лет».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1.3.4. Пункт 6 изложить в следующей редакции: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«6. Планирование деятельности КСП осуществляется с учетом результатов контрольных и экспертно-аналитических мероприятий, а также на основании поручений совета депутатов муниципального образования Тосненский район Ленинградской области и предложений главы муниципального образования Тосненский район Ленинградской области. Порядок включения в планы деятельности КСП таких поручений и предложений устанавливается муниципальным нормативным правовым актом совета депутатов на основании предложения председателя КСП».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1.3.5. Дополнить пунктом 6.1 следующего содержания: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«6.1. При осуществлении внешнего муниципального финансового контроля КСП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1.3.6. Дополнить пунктом 10 следующего содержания: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«10. Должностным лицам КСП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Тосненский район Ленинградской области (в том числе по медицинскому и санаторно-курортному обеспечению, бытовому, транспортному и иным видам обслуживания).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Меры по материальному и социальному обеспечению работников КСП устанавливаются решением совета депутатов муниципального образования Тосненский район Ленинградской области 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другими федеральными законами и законами субъекта Российской Федерации».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2. Аппарату совета депутатов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3. Настоящее решение</w:t>
      </w:r>
      <w:r>
        <w:rPr>
          <w:rStyle w:val="a6"/>
          <w:sz w:val="24"/>
          <w:szCs w:val="24"/>
          <w:shd w:val="clear" w:color="auto" w:fill="FFFFFF"/>
        </w:rPr>
        <w:t xml:space="preserve"> вступает в силу после его официального опубликования и обнародования, но не ранее 30.09.2021.</w:t>
      </w:r>
    </w:p>
    <w:p w:rsidR="00D444EF" w:rsidRDefault="00D444EF">
      <w:pPr>
        <w:pStyle w:val="a5"/>
        <w:rPr>
          <w:rStyle w:val="a6"/>
          <w:sz w:val="24"/>
          <w:szCs w:val="24"/>
        </w:rPr>
      </w:pPr>
    </w:p>
    <w:p w:rsidR="00D444EF" w:rsidRDefault="00D444EF">
      <w:pPr>
        <w:pStyle w:val="a5"/>
        <w:rPr>
          <w:rStyle w:val="a6"/>
          <w:sz w:val="24"/>
          <w:szCs w:val="24"/>
        </w:rPr>
      </w:pPr>
    </w:p>
    <w:p w:rsidR="00D444EF" w:rsidRDefault="001706F0">
      <w:pPr>
        <w:pStyle w:val="a5"/>
        <w:rPr>
          <w:rStyle w:val="Hyperlink0"/>
        </w:rPr>
      </w:pPr>
      <w:r>
        <w:rPr>
          <w:rStyle w:val="Hyperlink0"/>
        </w:rPr>
        <w:t xml:space="preserve">Глава муниципального образования                                                                     А.Л. </w:t>
      </w:r>
      <w:proofErr w:type="spellStart"/>
      <w:r>
        <w:rPr>
          <w:rStyle w:val="Hyperlink0"/>
        </w:rPr>
        <w:t>Канцерев</w:t>
      </w:r>
      <w:proofErr w:type="spellEnd"/>
    </w:p>
    <w:p w:rsidR="00D444EF" w:rsidRDefault="00D444EF">
      <w:pPr>
        <w:jc w:val="both"/>
        <w:rPr>
          <w:rStyle w:val="a6"/>
          <w:sz w:val="23"/>
          <w:szCs w:val="23"/>
        </w:rPr>
      </w:pPr>
    </w:p>
    <w:p w:rsidR="00D444EF" w:rsidRDefault="001706F0">
      <w:pPr>
        <w:jc w:val="both"/>
      </w:pPr>
      <w:r>
        <w:rPr>
          <w:rStyle w:val="a6"/>
        </w:rPr>
        <w:t>Карпова Галина Александровна, 8(81361)33250</w:t>
      </w:r>
    </w:p>
    <w:p w:rsidR="00D444EF" w:rsidRDefault="001706F0">
      <w:pPr>
        <w:jc w:val="both"/>
      </w:pPr>
      <w:r>
        <w:rPr>
          <w:rStyle w:val="a6"/>
        </w:rPr>
        <w:t>11 га</w:t>
      </w:r>
    </w:p>
    <w:sectPr w:rsidR="00D444EF" w:rsidSect="001706F0">
      <w:headerReference w:type="default" r:id="rId9"/>
      <w:footerReference w:type="default" r:id="rId10"/>
      <w:pgSz w:w="11900" w:h="16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C5" w:rsidRDefault="000C49C5">
      <w:r>
        <w:separator/>
      </w:r>
    </w:p>
  </w:endnote>
  <w:endnote w:type="continuationSeparator" w:id="0">
    <w:p w:rsidR="000C49C5" w:rsidRDefault="000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EF" w:rsidRDefault="00D444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C5" w:rsidRDefault="000C49C5">
      <w:r>
        <w:separator/>
      </w:r>
    </w:p>
  </w:footnote>
  <w:footnote w:type="continuationSeparator" w:id="0">
    <w:p w:rsidR="000C49C5" w:rsidRDefault="000C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EF" w:rsidRDefault="00D44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F"/>
    <w:rsid w:val="0003206C"/>
    <w:rsid w:val="00070AC3"/>
    <w:rsid w:val="000C49C5"/>
    <w:rsid w:val="001706F0"/>
    <w:rsid w:val="005C5F11"/>
    <w:rsid w:val="00D444EF"/>
    <w:rsid w:val="00F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B69B-939D-4555-B171-F3F064A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widowControl w:val="0"/>
    </w:pPr>
    <w:rPr>
      <w:rFonts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6F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5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Александровна</cp:lastModifiedBy>
  <cp:revision>2</cp:revision>
  <cp:lastPrinted>2021-10-01T06:03:00Z</cp:lastPrinted>
  <dcterms:created xsi:type="dcterms:W3CDTF">2022-06-08T07:41:00Z</dcterms:created>
  <dcterms:modified xsi:type="dcterms:W3CDTF">2022-06-08T07:41:00Z</dcterms:modified>
</cp:coreProperties>
</file>